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FA02" w14:textId="77777777" w:rsidR="00DA2645" w:rsidRDefault="00DA2645" w:rsidP="00DA2645">
      <w:pPr>
        <w:spacing w:after="233" w:line="265" w:lineRule="auto"/>
        <w:ind w:left="0" w:right="132" w:firstLine="0"/>
        <w:jc w:val="center"/>
      </w:pPr>
      <w:r>
        <w:t>FORMATO DE CONVENIO DE COOPERACIÓN</w:t>
      </w:r>
    </w:p>
    <w:p w14:paraId="6601E5D5" w14:textId="77777777" w:rsidR="00DA2645" w:rsidRDefault="00DA2645" w:rsidP="00DA2645">
      <w:pPr>
        <w:ind w:left="56" w:right="10"/>
      </w:pPr>
      <w:r>
        <w:t xml:space="preserve">En Montevideo, a los </w:t>
      </w:r>
      <w:r w:rsidRPr="001711CF">
        <w:rPr>
          <w:highlight w:val="yellow"/>
        </w:rPr>
        <w:t>FECHA</w:t>
      </w:r>
      <w:r>
        <w:t xml:space="preserve">, </w:t>
      </w:r>
      <w:r>
        <w:rPr>
          <w:u w:val="single" w:color="000000"/>
        </w:rPr>
        <w:t>por una parte</w:t>
      </w:r>
      <w:r>
        <w:t xml:space="preserve">: </w:t>
      </w:r>
      <w:r w:rsidRPr="001711CF">
        <w:rPr>
          <w:highlight w:val="yellow"/>
        </w:rPr>
        <w:t>ALIADO 1</w:t>
      </w:r>
      <w:r>
        <w:t xml:space="preserve">, con domicilio a estos efectos en </w:t>
      </w:r>
      <w:r w:rsidRPr="001711CF">
        <w:rPr>
          <w:highlight w:val="yellow"/>
        </w:rPr>
        <w:t>DOMICILIO</w:t>
      </w:r>
      <w:r>
        <w:t xml:space="preserve">, representada en este acto por </w:t>
      </w:r>
      <w:r w:rsidRPr="001711CF">
        <w:rPr>
          <w:highlight w:val="yellow"/>
        </w:rPr>
        <w:t>REPRESENTANTE</w:t>
      </w:r>
      <w:r>
        <w:t xml:space="preserve"> y </w:t>
      </w:r>
      <w:r>
        <w:rPr>
          <w:u w:val="single" w:color="000000"/>
        </w:rPr>
        <w:t xml:space="preserve">por otra </w:t>
      </w:r>
      <w:r>
        <w:rPr>
          <w:noProof/>
        </w:rPr>
        <w:drawing>
          <wp:inline distT="0" distB="0" distL="0" distR="0" wp14:anchorId="37BC16DF" wp14:editId="45C62960">
            <wp:extent cx="3231" cy="3232"/>
            <wp:effectExtent l="0" t="0" r="0" b="0"/>
            <wp:docPr id="2581" name="Picture 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parte</w:t>
      </w:r>
      <w:r>
        <w:t xml:space="preserve">: </w:t>
      </w:r>
      <w:r w:rsidRPr="001711CF">
        <w:rPr>
          <w:highlight w:val="yellow"/>
        </w:rPr>
        <w:t>ALIADO 2</w:t>
      </w:r>
      <w:r>
        <w:t xml:space="preserve">, con domicilio a estos efectos en </w:t>
      </w:r>
      <w:r w:rsidRPr="001711CF">
        <w:rPr>
          <w:highlight w:val="yellow"/>
        </w:rPr>
        <w:t>DOMICILIO</w:t>
      </w:r>
      <w:r>
        <w:t xml:space="preserve">, representada en este acto por </w:t>
      </w:r>
      <w:r w:rsidRPr="001711CF">
        <w:rPr>
          <w:highlight w:val="yellow"/>
        </w:rPr>
        <w:t>REPRESENTANTE</w:t>
      </w:r>
      <w:r>
        <w:t xml:space="preserve">, quienes intervienen en función de sus respectivos cargos y en el ejercicio de las facultades de convenir que en nombre de las entidades que representan tienen conferidas y manifiestan por este medio su interés en desarrollar actividades de colaboración institucional en mutuo beneficio, y acuerdan la celebración del presente </w:t>
      </w:r>
      <w:r>
        <w:rPr>
          <w:noProof/>
        </w:rPr>
        <w:drawing>
          <wp:inline distT="0" distB="0" distL="0" distR="0" wp14:anchorId="5E2E22D6" wp14:editId="2AFB5937">
            <wp:extent cx="3231" cy="3232"/>
            <wp:effectExtent l="0" t="0" r="0" b="0"/>
            <wp:docPr id="2583" name="Picture 2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" name="Picture 25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Convenio General de Cooperación, que se regirá por las siguientes CLÁUSULAS:</w:t>
      </w:r>
    </w:p>
    <w:p w14:paraId="71DB04AD" w14:textId="77777777" w:rsidR="00DA2645" w:rsidRDefault="00DA2645" w:rsidP="00DA2645">
      <w:pPr>
        <w:ind w:left="56" w:right="10"/>
      </w:pPr>
    </w:p>
    <w:p w14:paraId="7A4F5B0D" w14:textId="77777777" w:rsidR="00DA2645" w:rsidRDefault="00DA2645" w:rsidP="00DA2645">
      <w:pPr>
        <w:spacing w:after="196"/>
        <w:ind w:left="56" w:right="10"/>
      </w:pPr>
      <w:r>
        <w:rPr>
          <w:u w:val="single" w:color="000000"/>
        </w:rPr>
        <w:t>PRIMERO. Antecedentes</w:t>
      </w:r>
      <w:r>
        <w:t>. Que este Convenio ha sido promovido por ambas instituciones CONSIDERANDO:</w:t>
      </w:r>
    </w:p>
    <w:p w14:paraId="51650BD1" w14:textId="77777777" w:rsidR="00DA2645" w:rsidRDefault="00DA2645" w:rsidP="00DA2645">
      <w:pPr>
        <w:pStyle w:val="Prrafodelista"/>
        <w:numPr>
          <w:ilvl w:val="0"/>
          <w:numId w:val="4"/>
        </w:numPr>
        <w:ind w:right="10"/>
      </w:pPr>
      <w:r>
        <w:t xml:space="preserve">Que ambas instituciones se encuentran unidas por una comunidad de intereses y objetivos en el campo del desarrollo tecnológico y el fomento del acercamiento de las empresas productivas e instituciones universitarias a efectos del desarrollo de proyectos </w:t>
      </w:r>
      <w:r>
        <w:rPr>
          <w:noProof/>
        </w:rPr>
        <w:drawing>
          <wp:inline distT="0" distB="0" distL="0" distR="0" wp14:anchorId="079A54EC" wp14:editId="46B88F37">
            <wp:extent cx="3231" cy="6463"/>
            <wp:effectExtent l="0" t="0" r="0" b="0"/>
            <wp:docPr id="2584" name="Picture 2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" name="Picture 25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de investigación conjuntos,</w:t>
      </w:r>
    </w:p>
    <w:p w14:paraId="2C8321C6" w14:textId="77777777" w:rsidR="00DA2645" w:rsidRDefault="00DA2645" w:rsidP="00DA2645">
      <w:pPr>
        <w:pStyle w:val="Prrafodelista"/>
        <w:numPr>
          <w:ilvl w:val="0"/>
          <w:numId w:val="4"/>
        </w:numPr>
        <w:ind w:right="10"/>
      </w:pPr>
      <w:r>
        <w:t>Que son instituciones con personalidad jurídica propia, que les permite celebrar convenios de esta naturaleza para el mejor cumplimiento de los fines que tienen encomendados.</w:t>
      </w:r>
    </w:p>
    <w:p w14:paraId="3DB38265" w14:textId="77777777" w:rsidR="00DA2645" w:rsidRDefault="00DA2645" w:rsidP="00DA2645">
      <w:pPr>
        <w:pStyle w:val="Prrafodelista"/>
        <w:numPr>
          <w:ilvl w:val="0"/>
          <w:numId w:val="4"/>
        </w:numPr>
        <w:ind w:right="10"/>
      </w:pPr>
      <w:r>
        <w:t>Por lo anterior, ambas partes, manifiestan su interés en estimular la colaboración interinstitucional en mutuo beneficio que acreciente la vinculación académica y científica entre las mismas, a través de la coordinación de esfuerzos en la consecución de sus objetivos comunes, y de la cooperación recíproca en el desarrollo de proyectos académicos y científicos en aquellas áreas consideradas de interés común.</w:t>
      </w:r>
    </w:p>
    <w:p w14:paraId="2A9E31E3" w14:textId="77777777" w:rsidR="00DA2645" w:rsidRDefault="00DA2645" w:rsidP="00DA2645">
      <w:pPr>
        <w:spacing w:after="154"/>
        <w:ind w:left="56" w:right="10" w:firstLine="0"/>
      </w:pPr>
    </w:p>
    <w:p w14:paraId="11EC9919" w14:textId="77777777" w:rsidR="00DA2645" w:rsidRDefault="00DA2645" w:rsidP="00DA2645">
      <w:pPr>
        <w:spacing w:after="154"/>
        <w:ind w:left="56" w:right="10" w:firstLine="0"/>
      </w:pPr>
      <w:r>
        <w:t>Por todo lo expuesto, las partes comparecientes suscriben el presente Convenio General de Cooperación Académica con sujeción a las siguientes estipulaciones:</w:t>
      </w:r>
      <w:r>
        <w:rPr>
          <w:noProof/>
        </w:rPr>
        <w:drawing>
          <wp:inline distT="0" distB="0" distL="0" distR="0" wp14:anchorId="315B14A3" wp14:editId="0E337B06">
            <wp:extent cx="3231" cy="3232"/>
            <wp:effectExtent l="0" t="0" r="0" b="0"/>
            <wp:docPr id="2585" name="Picture 2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" name="Picture 25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A206F" w14:textId="77777777" w:rsidR="00DA2645" w:rsidRDefault="00DA2645" w:rsidP="00DA2645">
      <w:pPr>
        <w:ind w:left="56" w:right="87"/>
      </w:pPr>
      <w:r>
        <w:rPr>
          <w:u w:val="single" w:color="000000"/>
        </w:rPr>
        <w:t>SEGUNDO: Objeto.</w:t>
      </w:r>
      <w:r>
        <w:t xml:space="preserve"> El presente Convenio tiene por objeto promover la cooperación académica y el intercambio científico y técnico entre ambas instituciones, fomentando el desarrollo de líneas de docencia, capacitación e investigación en áreas que sean consideradas de mutuo interés y en particular en las áreas del desarrollo tecnológico. Asimismo, por el presente se establecen las pautas generales a cuyo mérito deberán atenerse las actividades de colaboración académica y relaciones de intercambio entre ambas entidades.</w:t>
      </w:r>
    </w:p>
    <w:p w14:paraId="4B7B1FAF" w14:textId="77777777" w:rsidR="00DA2645" w:rsidRDefault="00DA2645" w:rsidP="00DA2645">
      <w:pPr>
        <w:ind w:left="56" w:right="87"/>
      </w:pPr>
    </w:p>
    <w:p w14:paraId="4D7B62DA" w14:textId="77777777" w:rsidR="00DA2645" w:rsidRDefault="00DA2645" w:rsidP="00DA2645">
      <w:pPr>
        <w:spacing w:after="58"/>
        <w:ind w:left="56" w:right="10"/>
      </w:pPr>
      <w:r>
        <w:rPr>
          <w:u w:val="single" w:color="000000"/>
        </w:rPr>
        <w:t>TERCERO: Áreas de Interés V modalidades de acción</w:t>
      </w:r>
      <w:r>
        <w:t xml:space="preserve">, Ambas partes estudiarán y definirán de mutuo acuerdo, las formas concretas o específicas de colaboración en beneficio recíproco, que se implementarán entre otras, bajo las siguientes modalidades o formas de acción: </w:t>
      </w:r>
      <w:r w:rsidRPr="001711CF">
        <w:rPr>
          <w:highlight w:val="yellow"/>
        </w:rPr>
        <w:t>EN LO QUE SIGUE, EJEMPLOS.</w:t>
      </w:r>
    </w:p>
    <w:p w14:paraId="118C1CB7" w14:textId="77777777" w:rsidR="00DA2645" w:rsidRDefault="00DA2645" w:rsidP="00DA2645">
      <w:pPr>
        <w:spacing w:after="58"/>
        <w:ind w:left="56" w:right="10"/>
      </w:pPr>
    </w:p>
    <w:p w14:paraId="473651F3" w14:textId="77777777" w:rsidR="00DA2645" w:rsidRDefault="00DA2645" w:rsidP="00DA2645">
      <w:pPr>
        <w:numPr>
          <w:ilvl w:val="0"/>
          <w:numId w:val="1"/>
        </w:numPr>
        <w:spacing w:after="79"/>
        <w:ind w:right="10"/>
      </w:pPr>
      <w:r>
        <w:t>Docencia y Capacitación. (objetivos y acciones a desarrollar).</w:t>
      </w:r>
    </w:p>
    <w:p w14:paraId="09F2BD55" w14:textId="77777777" w:rsidR="00DA2645" w:rsidRDefault="00DA2645" w:rsidP="00DA2645">
      <w:pPr>
        <w:numPr>
          <w:ilvl w:val="0"/>
          <w:numId w:val="1"/>
        </w:numPr>
        <w:spacing w:after="75"/>
        <w:ind w:right="10"/>
      </w:pPr>
      <w:r>
        <w:lastRenderedPageBreak/>
        <w:t>Investigación. (objetivos y acciones a desarrollar).</w:t>
      </w:r>
    </w:p>
    <w:p w14:paraId="4056287E" w14:textId="77777777" w:rsidR="00DA2645" w:rsidRDefault="00DA2645" w:rsidP="00DA2645">
      <w:pPr>
        <w:numPr>
          <w:ilvl w:val="0"/>
          <w:numId w:val="1"/>
        </w:numPr>
        <w:ind w:right="10"/>
      </w:pPr>
      <w:r>
        <w:t>Asesoría. (objetivos y acciones a desarrollar).</w:t>
      </w:r>
    </w:p>
    <w:p w14:paraId="445C2F9B" w14:textId="77777777" w:rsidR="00DA2645" w:rsidRDefault="00DA2645" w:rsidP="00DA2645">
      <w:pPr>
        <w:numPr>
          <w:ilvl w:val="0"/>
          <w:numId w:val="1"/>
        </w:numPr>
        <w:ind w:right="10"/>
      </w:pPr>
      <w:r>
        <w:t>Intercambio de publicaciones e información científica y técnica. (objetivos y acciones a desarrollar).</w:t>
      </w:r>
    </w:p>
    <w:p w14:paraId="1F9B323D" w14:textId="77777777" w:rsidR="00DA2645" w:rsidRDefault="00DA2645" w:rsidP="00DA2645">
      <w:pPr>
        <w:numPr>
          <w:ilvl w:val="0"/>
          <w:numId w:val="2"/>
        </w:numPr>
        <w:spacing w:after="58"/>
        <w:ind w:right="10"/>
      </w:pPr>
      <w:r>
        <w:t>Cualquier otra modalidad de cooperación que sea considerada de interés por ambas partes,</w:t>
      </w:r>
    </w:p>
    <w:p w14:paraId="1FE31B57" w14:textId="77777777" w:rsidR="00DA2645" w:rsidRDefault="00DA2645" w:rsidP="00DA2645">
      <w:pPr>
        <w:spacing w:after="58"/>
        <w:ind w:left="61" w:right="10" w:firstLine="0"/>
      </w:pPr>
    </w:p>
    <w:p w14:paraId="669C8F87" w14:textId="77777777" w:rsidR="00DA2645" w:rsidRDefault="00DA2645" w:rsidP="00DA2645">
      <w:pPr>
        <w:ind w:left="56" w:right="10"/>
      </w:pPr>
      <w:r>
        <w:rPr>
          <w:u w:val="single" w:color="000000"/>
        </w:rPr>
        <w:t xml:space="preserve">CUARTO: Acuerdos Complementarios. </w:t>
      </w:r>
      <w:r>
        <w:t>Las partes elaborarán y celebrarán conjuntamente los Acuerdos Complementarios o Convenios Específicos al presente, que se entiendan necesarios para la puesta en práctica de las actividades, programas y/o proyectos de colaboración específicos que se hayan acordado en el marco de este convenio.</w:t>
      </w:r>
    </w:p>
    <w:p w14:paraId="1F3B0D5B" w14:textId="77777777" w:rsidR="00DA2645" w:rsidRDefault="00DA2645" w:rsidP="00DA2645">
      <w:pPr>
        <w:ind w:left="56" w:right="10"/>
      </w:pPr>
    </w:p>
    <w:p w14:paraId="377C1155" w14:textId="77777777" w:rsidR="00DA2645" w:rsidRDefault="00DA2645" w:rsidP="00DA2645">
      <w:pPr>
        <w:ind w:left="56" w:right="10"/>
      </w:pPr>
      <w:r>
        <w:rPr>
          <w:u w:val="single" w:color="000000"/>
        </w:rPr>
        <w:t>QUINTO:</w:t>
      </w:r>
      <w:r>
        <w:rPr>
          <w:u w:val="single" w:color="000000"/>
        </w:rPr>
        <w:tab/>
        <w:t>Obligaciones económico-financieras.</w:t>
      </w:r>
      <w:r>
        <w:t xml:space="preserve"> La celebración del presente Convenio no implica ningún tipo de compromiso previo de orden económico o financiero a cargo de las partes comparecientes. Las obligaciones de tal naturaleza, así como todo otro aspecto relativo a las acciones a implementarse en la ejecución de las diversas formas de cooperación que motivan el presente Convenio, serán objeto de previsión expresa en los acuerdos complementarios o convenios específicos referidos en la cláusula anterior, </w:t>
      </w:r>
    </w:p>
    <w:p w14:paraId="2DB1C957" w14:textId="77777777" w:rsidR="00DA2645" w:rsidRPr="001711CF" w:rsidRDefault="00DA2645" w:rsidP="00DA2645">
      <w:pPr>
        <w:ind w:left="56" w:right="10"/>
      </w:pPr>
    </w:p>
    <w:p w14:paraId="1885D1D2" w14:textId="77777777" w:rsidR="00DA2645" w:rsidRDefault="00DA2645" w:rsidP="00DA2645">
      <w:pPr>
        <w:ind w:left="56" w:right="10"/>
      </w:pPr>
      <w:r>
        <w:rPr>
          <w:u w:val="single" w:color="000000"/>
        </w:rPr>
        <w:t>SEXTO: Comisión Coordinadora.</w:t>
      </w:r>
      <w:r>
        <w:t xml:space="preserve"> Las partes podrán constituir una Comisión Coordinadora que se integrará por igual número de miembros representantes de ambas instituciones debidamente autorizados y la que actuará como nexo interinstitucional y tendrá los siguientes cometidos:</w:t>
      </w:r>
    </w:p>
    <w:p w14:paraId="60CF1624" w14:textId="77777777" w:rsidR="00DA2645" w:rsidRDefault="00DA2645" w:rsidP="00DA2645">
      <w:pPr>
        <w:ind w:left="56" w:right="10"/>
      </w:pPr>
    </w:p>
    <w:p w14:paraId="03914D68" w14:textId="77777777" w:rsidR="00DA2645" w:rsidRDefault="00DA2645" w:rsidP="00DA2645">
      <w:pPr>
        <w:numPr>
          <w:ilvl w:val="0"/>
          <w:numId w:val="3"/>
        </w:numPr>
        <w:ind w:right="10"/>
      </w:pPr>
      <w:r>
        <w:t>Estudiar, establecer y proyectar las áreas y posibles programas, proyectos y/o actividades de cooperación, los que serán sometidos previo a cualquier acción de implementación, a la previa aprobación expresa y por escrito de las autoridades competentes de ambas instituciones,</w:t>
      </w:r>
    </w:p>
    <w:p w14:paraId="78533897" w14:textId="77777777" w:rsidR="00DA2645" w:rsidRDefault="00DA2645" w:rsidP="00DA2645">
      <w:pPr>
        <w:ind w:left="56" w:right="10" w:firstLine="0"/>
      </w:pPr>
    </w:p>
    <w:p w14:paraId="2BAEE055" w14:textId="77777777" w:rsidR="00DA2645" w:rsidRDefault="00DA2645" w:rsidP="00DA2645">
      <w:pPr>
        <w:numPr>
          <w:ilvl w:val="0"/>
          <w:numId w:val="3"/>
        </w:numPr>
        <w:spacing w:after="1"/>
        <w:ind w:right="10"/>
      </w:pPr>
      <w:r>
        <w:t>Evaluar los resultados de la ejecución de los diferentes programas, proyectos y/o actividades realizadas al amparo del presente convenio y los acuerdos complementarios.</w:t>
      </w:r>
    </w:p>
    <w:p w14:paraId="6EE0F0DF" w14:textId="77777777" w:rsidR="00DA2645" w:rsidRDefault="00DA2645" w:rsidP="00DA2645">
      <w:pPr>
        <w:spacing w:after="1"/>
        <w:ind w:left="56" w:right="10" w:firstLine="0"/>
      </w:pPr>
    </w:p>
    <w:p w14:paraId="46858C9A" w14:textId="77777777" w:rsidR="00DA2645" w:rsidRDefault="00DA2645" w:rsidP="00DA2645">
      <w:pPr>
        <w:pStyle w:val="Prrafodelista"/>
        <w:numPr>
          <w:ilvl w:val="0"/>
          <w:numId w:val="3"/>
        </w:numPr>
        <w:ind w:right="10"/>
      </w:pPr>
      <w:r>
        <w:t>Todo otro cometido que las partes de común acuerdo le asignen.</w:t>
      </w:r>
    </w:p>
    <w:p w14:paraId="0C6FD7E0" w14:textId="77777777" w:rsidR="00DA2645" w:rsidRDefault="00DA2645" w:rsidP="00DA2645">
      <w:pPr>
        <w:pStyle w:val="Prrafodelista"/>
      </w:pPr>
    </w:p>
    <w:p w14:paraId="39B95D61" w14:textId="77777777" w:rsidR="00DA2645" w:rsidRDefault="00DA2645" w:rsidP="00DA2645">
      <w:pPr>
        <w:ind w:left="0" w:right="10" w:firstLine="0"/>
      </w:pPr>
    </w:p>
    <w:p w14:paraId="17402423" w14:textId="77777777" w:rsidR="00DA2645" w:rsidRDefault="00DA2645" w:rsidP="00DA2645">
      <w:pPr>
        <w:ind w:left="56" w:right="10"/>
      </w:pPr>
      <w:r>
        <w:rPr>
          <w:u w:val="single" w:color="000000"/>
        </w:rPr>
        <w:t>SÉPTIMO: Modificaciones.</w:t>
      </w:r>
      <w:r>
        <w:t xml:space="preserve"> Ambas partes de común acuerdo podrán extender el ámbito de aplicación del presente Convenio a otras áreas de interés mutuo, dejando expresa constancia por escrito,</w:t>
      </w:r>
    </w:p>
    <w:p w14:paraId="12B71AA6" w14:textId="77777777" w:rsidR="00DA2645" w:rsidRDefault="00DA2645" w:rsidP="00DA2645">
      <w:pPr>
        <w:ind w:left="56" w:right="10"/>
      </w:pPr>
    </w:p>
    <w:p w14:paraId="1586142B" w14:textId="77777777" w:rsidR="00DA2645" w:rsidRDefault="00DA2645" w:rsidP="00DA2645">
      <w:pPr>
        <w:ind w:left="56" w:right="10"/>
      </w:pPr>
      <w:r>
        <w:rPr>
          <w:u w:val="single" w:color="000000"/>
        </w:rPr>
        <w:lastRenderedPageBreak/>
        <w:t xml:space="preserve">OCTAVO: Participación de otros organismos. </w:t>
      </w:r>
      <w:r>
        <w:t xml:space="preserve">Las partes de común </w:t>
      </w:r>
      <w:proofErr w:type="gramStart"/>
      <w:r>
        <w:t>acuerdo,</w:t>
      </w:r>
      <w:proofErr w:type="gramEnd"/>
      <w:r>
        <w:t xml:space="preserve"> podrán solicitar la participación de otros organismos internacionales o nacionales, públicos o privados, en la ejecución y coordinación de los programas, proyectos y/o actividades realizadas al amparo del presente convenio.</w:t>
      </w:r>
    </w:p>
    <w:p w14:paraId="53C0827F" w14:textId="77777777" w:rsidR="00DA2645" w:rsidRDefault="00DA2645" w:rsidP="00DA2645">
      <w:pPr>
        <w:ind w:left="56" w:right="10"/>
      </w:pPr>
    </w:p>
    <w:p w14:paraId="1B5B29EA" w14:textId="77777777" w:rsidR="00DA2645" w:rsidRDefault="00DA2645" w:rsidP="00DA2645">
      <w:pPr>
        <w:spacing w:after="58"/>
        <w:ind w:left="56" w:right="10"/>
      </w:pPr>
      <w:r>
        <w:rPr>
          <w:u w:val="single" w:color="000000"/>
        </w:rPr>
        <w:t>NOVENO: No exclusividad,</w:t>
      </w:r>
      <w:r>
        <w:t xml:space="preserve"> La suscripción del presente convenio no representa obstáculo alguno para que las partes signatarias puedan concretar convenios de similar o semejante índole con otras instituciones con fines análogos.</w:t>
      </w:r>
    </w:p>
    <w:p w14:paraId="1363BF71" w14:textId="77777777" w:rsidR="00DA2645" w:rsidRDefault="00DA2645" w:rsidP="00DA2645">
      <w:pPr>
        <w:spacing w:after="58"/>
        <w:ind w:left="56" w:right="10"/>
      </w:pPr>
    </w:p>
    <w:p w14:paraId="74B405D3" w14:textId="77777777" w:rsidR="00DA2645" w:rsidRDefault="00DA2645" w:rsidP="00DA2645">
      <w:pPr>
        <w:ind w:left="56" w:right="10"/>
      </w:pPr>
      <w:r>
        <w:rPr>
          <w:u w:val="single" w:color="000000"/>
        </w:rPr>
        <w:t>DÉCIMO: Plazo y rescisión.</w:t>
      </w:r>
      <w:r>
        <w:t xml:space="preserve"> El presente Convenio regirá durante el período </w:t>
      </w:r>
      <w:r w:rsidRPr="001711CF">
        <w:rPr>
          <w:highlight w:val="yellow"/>
        </w:rPr>
        <w:t>VIGENCIA</w:t>
      </w:r>
      <w:r>
        <w:t xml:space="preserve"> contados a partir de la fecha de su suscripción, pudiendo ser renovado de mediar acuerdo de ambas partes documentado por escrito.</w:t>
      </w:r>
      <w:r>
        <w:rPr>
          <w:noProof/>
        </w:rPr>
        <w:drawing>
          <wp:inline distT="0" distB="0" distL="0" distR="0" wp14:anchorId="6803456E" wp14:editId="608B8C43">
            <wp:extent cx="3232" cy="3232"/>
            <wp:effectExtent l="0" t="0" r="0" b="0"/>
            <wp:docPr id="9353" name="Picture 9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" name="Picture 93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05D33" w14:textId="77777777" w:rsidR="00DA2645" w:rsidRDefault="00DA2645" w:rsidP="00DA2645">
      <w:pPr>
        <w:spacing w:after="2"/>
        <w:ind w:left="56" w:right="10"/>
        <w:rPr>
          <w:noProof/>
        </w:rPr>
      </w:pPr>
    </w:p>
    <w:p w14:paraId="5B143695" w14:textId="77777777" w:rsidR="00DA2645" w:rsidRDefault="00DA2645" w:rsidP="00DA2645">
      <w:pPr>
        <w:spacing w:after="2"/>
        <w:ind w:left="56" w:right="10"/>
        <w:rPr>
          <w:noProof/>
        </w:rPr>
      </w:pPr>
    </w:p>
    <w:p w14:paraId="317ECFCA" w14:textId="77777777" w:rsidR="00DA2645" w:rsidRDefault="00DA2645" w:rsidP="00DA2645">
      <w:pPr>
        <w:spacing w:after="2"/>
        <w:ind w:left="56" w:right="10"/>
      </w:pPr>
      <w:r>
        <w:t>Asimismo, cada una de las partes se reserva el derecho a dar por rescindido el presente acuerdo en cualquier momento, debiendo comunicar tal decisión a la otra parte, con un preaviso de por lo menos noventa (90) días de antelación, vencido el cual, el presente convenio se extinguirá automáticamente y de pleno derecho, sin necesidad de gestión judicial o extrajudicial adicional alguna y sin responsabilidad para las partes.</w:t>
      </w:r>
    </w:p>
    <w:p w14:paraId="68F6542B" w14:textId="77777777" w:rsidR="00DA2645" w:rsidRDefault="00DA2645" w:rsidP="00DA2645">
      <w:pPr>
        <w:ind w:left="56" w:right="10" w:firstLine="0"/>
        <w:rPr>
          <w:noProof/>
        </w:rPr>
      </w:pPr>
    </w:p>
    <w:p w14:paraId="4D07E304" w14:textId="77777777" w:rsidR="00DA2645" w:rsidRDefault="00DA2645" w:rsidP="00DA2645">
      <w:pPr>
        <w:ind w:left="56" w:right="10" w:firstLine="0"/>
      </w:pPr>
      <w:r>
        <w:t xml:space="preserve">Ambas partes se comprometen, en cualquier caso de extinción del presente Convenio, a finalizar los programas, proyectos y/o actividades que se encontrasen en ejecución al momento de operarse la misma, debiendo dar cumplimiento a las obligaciones asumidas por cada institución hasta la total conclusión de la actividad en cuestión, salvo decisión expresa y por escrito en contrario adoptada de común acuerdo por las partes, garantizando en todo caso la no afectación de los derechos adquiridos por </w:t>
      </w:r>
      <w:r>
        <w:rPr>
          <w:noProof/>
        </w:rPr>
        <w:drawing>
          <wp:inline distT="0" distB="0" distL="0" distR="0" wp14:anchorId="6490D77B" wp14:editId="23A76E2A">
            <wp:extent cx="25853" cy="22623"/>
            <wp:effectExtent l="0" t="0" r="0" b="0"/>
            <wp:docPr id="22132" name="Picture 22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2" name="Picture 221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53" cy="2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terceros.</w:t>
      </w:r>
    </w:p>
    <w:p w14:paraId="429CF1C9" w14:textId="77777777" w:rsidR="00DA2645" w:rsidRDefault="00DA2645" w:rsidP="00DA2645">
      <w:pPr>
        <w:spacing w:after="160" w:line="254" w:lineRule="auto"/>
        <w:ind w:left="97" w:firstLine="0"/>
        <w:jc w:val="left"/>
        <w:rPr>
          <w:u w:val="single" w:color="000000"/>
        </w:rPr>
      </w:pPr>
    </w:p>
    <w:p w14:paraId="19F483FD" w14:textId="77777777" w:rsidR="00DA2645" w:rsidRDefault="00DA2645" w:rsidP="00DA2645">
      <w:pPr>
        <w:spacing w:after="160" w:line="254" w:lineRule="auto"/>
        <w:ind w:left="97" w:firstLine="0"/>
        <w:jc w:val="left"/>
      </w:pPr>
      <w:r>
        <w:rPr>
          <w:u w:val="single" w:color="000000"/>
        </w:rPr>
        <w:t xml:space="preserve">DÉCIMOPRIMERO: </w:t>
      </w:r>
      <w:r>
        <w:rPr>
          <w:u w:val="single" w:color="000000"/>
        </w:rPr>
        <w:tab/>
        <w:t>Domicilios.</w:t>
      </w:r>
      <w:r>
        <w:t xml:space="preserve"> Las partes constituyen domicilios a todos los efectos derivados del presente convenio, en los respectivamente indicados como suyos en la comparecencia.</w:t>
      </w:r>
    </w:p>
    <w:p w14:paraId="54783DD3" w14:textId="77777777" w:rsidR="00DA2645" w:rsidRDefault="00DA2645" w:rsidP="00DA2645">
      <w:pPr>
        <w:spacing w:after="1"/>
        <w:ind w:left="56" w:right="10"/>
      </w:pPr>
      <w:r>
        <w:rPr>
          <w:u w:val="single" w:color="000000"/>
        </w:rPr>
        <w:t>DÉCIMOSEGUNDO: Notificaciones</w:t>
      </w:r>
      <w:r>
        <w:t>. Las partes reconocen como plenamente válidas y eficaces las comunicaciones, intimaciones y/o notificaciones que se cursen en el marco del presente Convenio por telegrama colacionado, acta notarial o vía judicial, o comunicación electrónica cursada a las direcciones de correo electrónico que se señalan seguidamente con el debido acuse de recibo de su destinatario.</w:t>
      </w:r>
    </w:p>
    <w:p w14:paraId="23E8BB58" w14:textId="77777777" w:rsidR="00DA2645" w:rsidRDefault="00DA2645" w:rsidP="00DA2645">
      <w:pPr>
        <w:spacing w:after="163"/>
        <w:ind w:left="56" w:right="10"/>
      </w:pPr>
    </w:p>
    <w:p w14:paraId="3267E3D4" w14:textId="77777777" w:rsidR="00DA2645" w:rsidRDefault="00DA2645" w:rsidP="00DA2645">
      <w:pPr>
        <w:spacing w:after="163"/>
        <w:ind w:left="56" w:right="10"/>
      </w:pPr>
      <w:r>
        <w:rPr>
          <w:u w:val="single" w:color="000000"/>
        </w:rPr>
        <w:t>DÉCIMO TERCERO: Declaraciones</w:t>
      </w:r>
      <w:r>
        <w:t xml:space="preserve">, A) Las partes declaran conocer y aceptar en todos </w:t>
      </w:r>
      <w:r>
        <w:rPr>
          <w:noProof/>
        </w:rPr>
        <w:drawing>
          <wp:inline distT="0" distB="0" distL="0" distR="0" wp14:anchorId="693A0AFC" wp14:editId="72C45B8E">
            <wp:extent cx="3231" cy="3232"/>
            <wp:effectExtent l="0" t="0" r="0" b="0"/>
            <wp:docPr id="12145" name="Picture 12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" name="Picture 121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sus términos el contenido y alcance del presente Convenio, obligándose por todos y cada uno de los mismos. Asimismo, convienen que este documento podrá ser modificado exclusivamente mediante otro documento escrito y firmado por las mismas partes, B) Las </w:t>
      </w:r>
      <w:r>
        <w:rPr>
          <w:noProof/>
        </w:rPr>
        <w:drawing>
          <wp:inline distT="0" distB="0" distL="0" distR="0" wp14:anchorId="71F95A02" wp14:editId="05FEEFA6">
            <wp:extent cx="3231" cy="3232"/>
            <wp:effectExtent l="0" t="0" r="0" b="0"/>
            <wp:docPr id="12146" name="Picture 12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" name="Picture 121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partes asumen total responsabilidad en cuanto a la vigencia y facultades de las representaciones que invocan y en función de las cuales actúan para firmar el </w:t>
      </w:r>
      <w:r>
        <w:lastRenderedPageBreak/>
        <w:t>presente; haciéndose recíprocamente responsables a título personal de todos los daños y/o perjuicios que se causaren a la otra parte por aquella que no actuare de acuerdo a normas estatutarias y/o legales suficientes para firmar el presente contrato y obligarse en todos los términos del mismo,</w:t>
      </w:r>
    </w:p>
    <w:p w14:paraId="569C1315" w14:textId="77777777" w:rsidR="00DA2645" w:rsidRDefault="00DA2645" w:rsidP="00DA2645">
      <w:pPr>
        <w:spacing w:after="310"/>
        <w:ind w:left="56" w:right="10"/>
      </w:pPr>
      <w:r>
        <w:t xml:space="preserve">PARA CONSTANCIA y en prueba de conformidad las partes suscriben dos ejemplares de un mismo tenor en </w:t>
      </w:r>
      <w:r w:rsidRPr="00C977FC">
        <w:rPr>
          <w:highlight w:val="yellow"/>
        </w:rPr>
        <w:t>LUGAR, FECHA.</w:t>
      </w:r>
    </w:p>
    <w:p w14:paraId="2B3B02F5" w14:textId="566273D8" w:rsidR="009B5866" w:rsidRDefault="00DA2645" w:rsidP="00DA2645">
      <w:pPr>
        <w:spacing w:after="977" w:line="265" w:lineRule="auto"/>
        <w:ind w:left="0" w:firstLine="0"/>
      </w:pPr>
      <w:r w:rsidRPr="00C977FC">
        <w:rPr>
          <w:highlight w:val="yellow"/>
        </w:rPr>
        <w:t>FIRMA</w:t>
      </w:r>
      <w:r>
        <w:t>S</w:t>
      </w:r>
    </w:p>
    <w:sectPr w:rsidR="009B586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41"/>
      <w:pgMar w:top="850" w:right="1802" w:bottom="2005" w:left="1618" w:header="83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40CF" w14:textId="77777777" w:rsidR="00C24B45" w:rsidRDefault="00C24B45" w:rsidP="00DA2645">
      <w:pPr>
        <w:spacing w:after="0" w:line="240" w:lineRule="auto"/>
      </w:pPr>
      <w:r>
        <w:separator/>
      </w:r>
    </w:p>
  </w:endnote>
  <w:endnote w:type="continuationSeparator" w:id="0">
    <w:p w14:paraId="0F94F198" w14:textId="77777777" w:rsidR="00C24B45" w:rsidRDefault="00C24B45" w:rsidP="00DA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45CC" w14:textId="77777777" w:rsidR="00EE580F" w:rsidRDefault="00C24B45">
    <w:pPr>
      <w:spacing w:after="0" w:line="259" w:lineRule="auto"/>
      <w:ind w:left="0" w:right="1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CA4" w14:textId="77777777" w:rsidR="00EE580F" w:rsidRDefault="00C24B45">
    <w:pPr>
      <w:spacing w:after="0" w:line="259" w:lineRule="auto"/>
      <w:ind w:left="0" w:right="1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56A5" w14:textId="77777777" w:rsidR="00EE580F" w:rsidRDefault="00C24B45">
    <w:pPr>
      <w:spacing w:after="0" w:line="259" w:lineRule="auto"/>
      <w:ind w:left="0" w:right="1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A728" w14:textId="77777777" w:rsidR="00C24B45" w:rsidRDefault="00C24B45" w:rsidP="00DA2645">
      <w:pPr>
        <w:spacing w:after="0" w:line="240" w:lineRule="auto"/>
      </w:pPr>
      <w:r>
        <w:separator/>
      </w:r>
    </w:p>
  </w:footnote>
  <w:footnote w:type="continuationSeparator" w:id="0">
    <w:p w14:paraId="63ADA140" w14:textId="77777777" w:rsidR="00C24B45" w:rsidRDefault="00C24B45" w:rsidP="00DA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5C98" w14:textId="77777777" w:rsidR="00EE580F" w:rsidRDefault="00C24B45">
    <w:pPr>
      <w:spacing w:after="0" w:line="259" w:lineRule="auto"/>
      <w:ind w:left="1094" w:firstLine="0"/>
      <w:jc w:val="left"/>
    </w:pPr>
    <w:r>
      <w:rPr>
        <w:sz w:val="28"/>
      </w:rPr>
      <w:t>Universidad</w:t>
    </w:r>
  </w:p>
  <w:p w14:paraId="46B8E9EB" w14:textId="77777777" w:rsidR="00EE580F" w:rsidRDefault="00C24B45">
    <w:pPr>
      <w:spacing w:after="543" w:line="259" w:lineRule="auto"/>
      <w:ind w:left="1109" w:firstLine="0"/>
      <w:jc w:val="left"/>
    </w:pPr>
    <w:r>
      <w:rPr>
        <w:sz w:val="28"/>
      </w:rPr>
      <w:t xml:space="preserve">Católica </w:t>
    </w:r>
    <w:r>
      <w:rPr>
        <w:sz w:val="16"/>
      </w:rPr>
      <w:t>del</w:t>
    </w:r>
  </w:p>
  <w:p w14:paraId="3EF2A6C6" w14:textId="77777777" w:rsidR="00EE580F" w:rsidRDefault="00C24B45">
    <w:pPr>
      <w:tabs>
        <w:tab w:val="center" w:pos="1608"/>
        <w:tab w:val="center" w:pos="7097"/>
        <w:tab w:val="right" w:pos="9018"/>
      </w:tabs>
      <w:spacing w:after="0" w:line="259" w:lineRule="auto"/>
      <w:ind w:left="0" w:right="-529" w:firstLine="0"/>
      <w:jc w:val="left"/>
    </w:pPr>
    <w:r>
      <w:rPr>
        <w:sz w:val="22"/>
      </w:rPr>
      <w:tab/>
    </w:r>
    <w:r>
      <w:rPr>
        <w:sz w:val="30"/>
      </w:rPr>
      <w:t>Uruguay</w:t>
    </w:r>
    <w:r>
      <w:rPr>
        <w:sz w:val="30"/>
      </w:rPr>
      <w:tab/>
    </w:r>
    <w:r>
      <w:rPr>
        <w:sz w:val="112"/>
      </w:rPr>
      <w:t xml:space="preserve">I </w:t>
    </w:r>
    <w:r>
      <w:rPr>
        <w:sz w:val="112"/>
      </w:rPr>
      <w:tab/>
    </w:r>
    <w:r>
      <w:rPr>
        <w:sz w:val="32"/>
      </w:rPr>
      <w:t>movistar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30FE" w14:textId="77777777" w:rsidR="00DA2645" w:rsidRPr="00DA2645" w:rsidRDefault="00DA2645" w:rsidP="00DA2645">
    <w:pPr>
      <w:pStyle w:val="Encabezad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63E8" w14:textId="77777777" w:rsidR="00EE580F" w:rsidRDefault="00C24B45">
    <w:pPr>
      <w:spacing w:after="0" w:line="259" w:lineRule="auto"/>
      <w:ind w:left="1094" w:firstLine="0"/>
      <w:jc w:val="left"/>
    </w:pPr>
    <w:r>
      <w:rPr>
        <w:sz w:val="28"/>
      </w:rPr>
      <w:t>Universidad</w:t>
    </w:r>
  </w:p>
  <w:p w14:paraId="4B177B0B" w14:textId="77777777" w:rsidR="00EE580F" w:rsidRDefault="00C24B45">
    <w:pPr>
      <w:spacing w:after="543" w:line="259" w:lineRule="auto"/>
      <w:ind w:left="1109" w:firstLine="0"/>
      <w:jc w:val="left"/>
    </w:pPr>
    <w:r>
      <w:rPr>
        <w:sz w:val="28"/>
      </w:rPr>
      <w:t xml:space="preserve">Católica </w:t>
    </w:r>
    <w:r>
      <w:rPr>
        <w:sz w:val="16"/>
      </w:rPr>
      <w:t>del</w:t>
    </w:r>
  </w:p>
  <w:p w14:paraId="5ED844F0" w14:textId="77777777" w:rsidR="00EE580F" w:rsidRDefault="00C24B45">
    <w:pPr>
      <w:tabs>
        <w:tab w:val="center" w:pos="1608"/>
        <w:tab w:val="center" w:pos="7097"/>
        <w:tab w:val="right" w:pos="9018"/>
      </w:tabs>
      <w:spacing w:after="0" w:line="259" w:lineRule="auto"/>
      <w:ind w:left="0" w:right="-529" w:firstLine="0"/>
      <w:jc w:val="left"/>
    </w:pPr>
    <w:r>
      <w:rPr>
        <w:sz w:val="22"/>
      </w:rPr>
      <w:tab/>
    </w:r>
    <w:r>
      <w:rPr>
        <w:sz w:val="30"/>
      </w:rPr>
      <w:t>Uruguay</w:t>
    </w:r>
    <w:r>
      <w:rPr>
        <w:sz w:val="30"/>
      </w:rPr>
      <w:tab/>
    </w:r>
    <w:r>
      <w:rPr>
        <w:sz w:val="112"/>
      </w:rPr>
      <w:t xml:space="preserve">I </w:t>
    </w:r>
    <w:r>
      <w:rPr>
        <w:sz w:val="112"/>
      </w:rPr>
      <w:tab/>
    </w:r>
    <w:r>
      <w:rPr>
        <w:sz w:val="32"/>
      </w:rPr>
      <w:t>movistar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5F9"/>
    <w:multiLevelType w:val="hybridMultilevel"/>
    <w:tmpl w:val="78DAC52E"/>
    <w:lvl w:ilvl="0" w:tplc="C08E85E8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141" w:hanging="360"/>
      </w:pPr>
    </w:lvl>
    <w:lvl w:ilvl="2" w:tplc="580A001B" w:tentative="1">
      <w:start w:val="1"/>
      <w:numFmt w:val="lowerRoman"/>
      <w:lvlText w:val="%3."/>
      <w:lvlJc w:val="right"/>
      <w:pPr>
        <w:ind w:left="1861" w:hanging="180"/>
      </w:pPr>
    </w:lvl>
    <w:lvl w:ilvl="3" w:tplc="580A000F" w:tentative="1">
      <w:start w:val="1"/>
      <w:numFmt w:val="decimal"/>
      <w:lvlText w:val="%4."/>
      <w:lvlJc w:val="left"/>
      <w:pPr>
        <w:ind w:left="2581" w:hanging="360"/>
      </w:pPr>
    </w:lvl>
    <w:lvl w:ilvl="4" w:tplc="580A0019" w:tentative="1">
      <w:start w:val="1"/>
      <w:numFmt w:val="lowerLetter"/>
      <w:lvlText w:val="%5."/>
      <w:lvlJc w:val="left"/>
      <w:pPr>
        <w:ind w:left="3301" w:hanging="360"/>
      </w:pPr>
    </w:lvl>
    <w:lvl w:ilvl="5" w:tplc="580A001B" w:tentative="1">
      <w:start w:val="1"/>
      <w:numFmt w:val="lowerRoman"/>
      <w:lvlText w:val="%6."/>
      <w:lvlJc w:val="right"/>
      <w:pPr>
        <w:ind w:left="4021" w:hanging="180"/>
      </w:pPr>
    </w:lvl>
    <w:lvl w:ilvl="6" w:tplc="580A000F" w:tentative="1">
      <w:start w:val="1"/>
      <w:numFmt w:val="decimal"/>
      <w:lvlText w:val="%7."/>
      <w:lvlJc w:val="left"/>
      <w:pPr>
        <w:ind w:left="4741" w:hanging="360"/>
      </w:pPr>
    </w:lvl>
    <w:lvl w:ilvl="7" w:tplc="580A0019" w:tentative="1">
      <w:start w:val="1"/>
      <w:numFmt w:val="lowerLetter"/>
      <w:lvlText w:val="%8."/>
      <w:lvlJc w:val="left"/>
      <w:pPr>
        <w:ind w:left="5461" w:hanging="360"/>
      </w:pPr>
    </w:lvl>
    <w:lvl w:ilvl="8" w:tplc="580A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4C397862"/>
    <w:multiLevelType w:val="hybridMultilevel"/>
    <w:tmpl w:val="165631EC"/>
    <w:lvl w:ilvl="0" w:tplc="ACEA3B32">
      <w:start w:val="7"/>
      <w:numFmt w:val="lowerLetter"/>
      <w:lvlText w:val="%1."/>
      <w:lvlJc w:val="left"/>
      <w:pPr>
        <w:ind w:left="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2B658">
      <w:start w:val="1"/>
      <w:numFmt w:val="lowerLetter"/>
      <w:lvlText w:val="%2)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07AF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4FD1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AEDA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EF2D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26CA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2FFE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A7DBA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F66433"/>
    <w:multiLevelType w:val="hybridMultilevel"/>
    <w:tmpl w:val="7376F95E"/>
    <w:lvl w:ilvl="0" w:tplc="3A1CA708">
      <w:start w:val="1"/>
      <w:numFmt w:val="lowerLetter"/>
      <w:lvlText w:val="%1."/>
      <w:lvlJc w:val="left"/>
      <w:pPr>
        <w:ind w:left="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60C0FC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981850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B0B804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88F526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347EEC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F05E1C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ECFCF0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C685C2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1C0777"/>
    <w:multiLevelType w:val="hybridMultilevel"/>
    <w:tmpl w:val="36B401A2"/>
    <w:lvl w:ilvl="0" w:tplc="DB5CD498">
      <w:start w:val="1"/>
      <w:numFmt w:val="lowerLetter"/>
      <w:lvlText w:val="%1."/>
      <w:lvlJc w:val="left"/>
      <w:pPr>
        <w:ind w:left="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624EC">
      <w:start w:val="1"/>
      <w:numFmt w:val="lowerLetter"/>
      <w:lvlText w:val="%2"/>
      <w:lvlJc w:val="left"/>
      <w:pPr>
        <w:ind w:left="1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2EFAE">
      <w:start w:val="1"/>
      <w:numFmt w:val="lowerRoman"/>
      <w:lvlText w:val="%3"/>
      <w:lvlJc w:val="left"/>
      <w:pPr>
        <w:ind w:left="1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80436">
      <w:start w:val="1"/>
      <w:numFmt w:val="decimal"/>
      <w:lvlText w:val="%4"/>
      <w:lvlJc w:val="left"/>
      <w:pPr>
        <w:ind w:left="2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6C044">
      <w:start w:val="1"/>
      <w:numFmt w:val="lowerLetter"/>
      <w:lvlText w:val="%5"/>
      <w:lvlJc w:val="left"/>
      <w:pPr>
        <w:ind w:left="3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46FE8">
      <w:start w:val="1"/>
      <w:numFmt w:val="lowerRoman"/>
      <w:lvlText w:val="%6"/>
      <w:lvlJc w:val="left"/>
      <w:pPr>
        <w:ind w:left="4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07D60">
      <w:start w:val="1"/>
      <w:numFmt w:val="decimal"/>
      <w:lvlText w:val="%7"/>
      <w:lvlJc w:val="left"/>
      <w:pPr>
        <w:ind w:left="4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AC850A">
      <w:start w:val="1"/>
      <w:numFmt w:val="lowerLetter"/>
      <w:lvlText w:val="%8"/>
      <w:lvlJc w:val="left"/>
      <w:pPr>
        <w:ind w:left="5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27E3E">
      <w:start w:val="1"/>
      <w:numFmt w:val="lowerRoman"/>
      <w:lvlText w:val="%9"/>
      <w:lvlJc w:val="left"/>
      <w:pPr>
        <w:ind w:left="6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45"/>
    <w:rsid w:val="004131BA"/>
    <w:rsid w:val="006D0326"/>
    <w:rsid w:val="009B5866"/>
    <w:rsid w:val="00AD0F18"/>
    <w:rsid w:val="00C24B45"/>
    <w:rsid w:val="00DA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C25BA7"/>
  <w15:chartTrackingRefBased/>
  <w15:docId w15:val="{B6A1CD50-8B5D-4516-B50F-CBBFB233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45"/>
    <w:pPr>
      <w:spacing w:after="25" w:line="248" w:lineRule="auto"/>
      <w:ind w:left="234" w:firstLine="5"/>
      <w:jc w:val="both"/>
    </w:pPr>
    <w:rPr>
      <w:rFonts w:ascii="Calibri" w:eastAsia="Calibri" w:hAnsi="Calibri" w:cs="Calibri"/>
      <w:color w:val="000000"/>
      <w:sz w:val="24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26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2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645"/>
    <w:rPr>
      <w:rFonts w:ascii="Calibri" w:eastAsia="Calibri" w:hAnsi="Calibri" w:cs="Calibri"/>
      <w:color w:val="000000"/>
      <w:sz w:val="24"/>
      <w:lang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1228</Words>
  <Characters>6754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Mesones</dc:creator>
  <cp:keywords/>
  <dc:description/>
  <cp:lastModifiedBy>Horacio Mesones</cp:lastModifiedBy>
  <cp:revision>1</cp:revision>
  <dcterms:created xsi:type="dcterms:W3CDTF">2021-05-22T15:53:00Z</dcterms:created>
  <dcterms:modified xsi:type="dcterms:W3CDTF">2021-05-22T15:55:00Z</dcterms:modified>
</cp:coreProperties>
</file>